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24010B" w14:textId="77777777" w:rsidR="00EC7B9B" w:rsidRPr="00EC7B9B" w:rsidRDefault="00EC7B9B" w:rsidP="002131EA">
      <w:pPr>
        <w:jc w:val="center"/>
      </w:pPr>
      <w:r w:rsidRPr="00EC7B9B">
        <w:rPr>
          <w:noProof/>
        </w:rPr>
        <w:drawing>
          <wp:inline distT="0" distB="0" distL="0" distR="0" wp14:anchorId="14CCF229" wp14:editId="1572CA17">
            <wp:extent cx="1847850" cy="609600"/>
            <wp:effectExtent l="0" t="0" r="0" b="0"/>
            <wp:docPr id="1" name="Picture 1" descr="A picture containing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olta_logo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8F03F" w14:textId="77777777" w:rsidR="00EC7B9B" w:rsidRPr="00EC7B9B" w:rsidRDefault="00EC7B9B" w:rsidP="002131EA">
      <w:pPr>
        <w:jc w:val="center"/>
        <w:rPr>
          <w:b/>
          <w:sz w:val="44"/>
        </w:rPr>
      </w:pPr>
    </w:p>
    <w:p w14:paraId="66354E11" w14:textId="253458AC" w:rsidR="00EC7B9B" w:rsidRPr="00EC7B9B" w:rsidRDefault="00EC7B9B" w:rsidP="002131EA">
      <w:pPr>
        <w:spacing w:after="0" w:line="240" w:lineRule="auto"/>
        <w:contextualSpacing/>
        <w:jc w:val="center"/>
        <w:rPr>
          <w:rFonts w:asciiTheme="majorHAnsi" w:eastAsiaTheme="majorEastAsia" w:hAnsiTheme="majorHAnsi" w:cstheme="majorBidi"/>
          <w:b/>
          <w:spacing w:val="-10"/>
          <w:kern w:val="28"/>
          <w:sz w:val="72"/>
          <w:szCs w:val="72"/>
        </w:rPr>
      </w:pPr>
      <w:r>
        <w:rPr>
          <w:rFonts w:asciiTheme="majorHAnsi" w:eastAsiaTheme="majorEastAsia" w:hAnsiTheme="majorHAnsi" w:cstheme="majorBidi"/>
          <w:b/>
          <w:spacing w:val="-10"/>
          <w:kern w:val="28"/>
          <w:sz w:val="72"/>
          <w:szCs w:val="72"/>
        </w:rPr>
        <w:t>Útstreymisbókhald</w:t>
      </w:r>
      <w:r w:rsidRPr="00EC7B9B">
        <w:rPr>
          <w:rFonts w:asciiTheme="majorHAnsi" w:eastAsiaTheme="majorEastAsia" w:hAnsiTheme="majorHAnsi" w:cstheme="majorBidi"/>
          <w:b/>
          <w:spacing w:val="-10"/>
          <w:kern w:val="28"/>
          <w:sz w:val="72"/>
          <w:szCs w:val="72"/>
        </w:rPr>
        <w:t xml:space="preserve"> 202</w:t>
      </w:r>
      <w:r w:rsidR="00BD3143">
        <w:rPr>
          <w:rFonts w:asciiTheme="majorHAnsi" w:eastAsiaTheme="majorEastAsia" w:hAnsiTheme="majorHAnsi" w:cstheme="majorBidi"/>
          <w:b/>
          <w:spacing w:val="-10"/>
          <w:kern w:val="28"/>
          <w:sz w:val="72"/>
          <w:szCs w:val="72"/>
        </w:rPr>
        <w:t>1</w:t>
      </w:r>
    </w:p>
    <w:p w14:paraId="2600D053" w14:textId="77777777" w:rsidR="00EC7B9B" w:rsidRPr="00EC7B9B" w:rsidRDefault="00EC7B9B" w:rsidP="002131EA">
      <w:pPr>
        <w:jc w:val="center"/>
      </w:pPr>
    </w:p>
    <w:p w14:paraId="0844BF8C" w14:textId="4D3B9D08" w:rsidR="00EC7B9B" w:rsidRPr="00EC7B9B" w:rsidRDefault="00EC7B9B" w:rsidP="002131EA">
      <w:pPr>
        <w:jc w:val="center"/>
      </w:pPr>
      <w:r>
        <w:t>U</w:t>
      </w:r>
      <w:r w:rsidR="002131EA">
        <w:t>nnið út frá reglugerð um útstreymisbókhald nr. 990/2008</w:t>
      </w:r>
    </w:p>
    <w:p w14:paraId="50750499" w14:textId="77777777" w:rsidR="00EC7B9B" w:rsidRPr="00EC7B9B" w:rsidRDefault="00EC7B9B" w:rsidP="00EC7B9B"/>
    <w:p w14:paraId="343E37E7" w14:textId="77777777" w:rsidR="00EC7B9B" w:rsidRPr="00EC7B9B" w:rsidRDefault="00EC7B9B" w:rsidP="00EC7B9B"/>
    <w:p w14:paraId="51F355FC" w14:textId="77777777" w:rsidR="00EC7B9B" w:rsidRPr="00EC7B9B" w:rsidRDefault="00EC7B9B" w:rsidP="002131EA">
      <w:pPr>
        <w:jc w:val="center"/>
      </w:pPr>
      <w:r w:rsidRPr="00EC7B9B">
        <w:rPr>
          <w:noProof/>
        </w:rPr>
        <w:drawing>
          <wp:inline distT="0" distB="0" distL="0" distR="0" wp14:anchorId="6FBF9ADC" wp14:editId="24A4E734">
            <wp:extent cx="5760720" cy="3837940"/>
            <wp:effectExtent l="0" t="0" r="0" b="0"/>
            <wp:docPr id="7" name="Picture 7" descr="Mynd sem inniheldur gras, utandyra, himinn, n�tt�ra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Mynd sem inniheldur gras, utandyra, himinn, n�tt�ra&#10;&#10;Lýsing sjálfkrafa búin ti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367FCE" w14:textId="77777777" w:rsidR="00EC7B9B" w:rsidRPr="00EC7B9B" w:rsidRDefault="00EC7B9B" w:rsidP="00EC7B9B"/>
    <w:p w14:paraId="68D20B2D" w14:textId="77777777" w:rsidR="00EC7B9B" w:rsidRPr="00EC7B9B" w:rsidRDefault="00EC7B9B" w:rsidP="00EC7B9B"/>
    <w:p w14:paraId="5D03BB9A" w14:textId="77777777" w:rsidR="00EC7B9B" w:rsidRPr="00EC7B9B" w:rsidRDefault="00EC7B9B" w:rsidP="00EC7B9B"/>
    <w:p w14:paraId="7340DF41" w14:textId="77777777" w:rsidR="00EC7B9B" w:rsidRPr="00EC7B9B" w:rsidRDefault="00EC7B9B" w:rsidP="00EC7B9B"/>
    <w:p w14:paraId="1AC1B86D" w14:textId="7C7A807B" w:rsidR="00EC7B9B" w:rsidRDefault="00EC7B9B" w:rsidP="00EC7B9B">
      <w:pPr>
        <w:spacing w:after="0"/>
      </w:pPr>
    </w:p>
    <w:p w14:paraId="029FE141" w14:textId="4A9123C0" w:rsidR="002131EA" w:rsidRDefault="002131EA" w:rsidP="00EC7B9B">
      <w:pPr>
        <w:spacing w:after="0"/>
      </w:pPr>
    </w:p>
    <w:p w14:paraId="3D154BE1" w14:textId="750CBA05" w:rsidR="002131EA" w:rsidRDefault="002131EA" w:rsidP="00EC7B9B">
      <w:pPr>
        <w:spacing w:after="0"/>
      </w:pPr>
    </w:p>
    <w:p w14:paraId="0449565E" w14:textId="0C831411" w:rsidR="002131EA" w:rsidRDefault="002131EA" w:rsidP="00EC7B9B">
      <w:pPr>
        <w:spacing w:after="0"/>
      </w:pPr>
    </w:p>
    <w:p w14:paraId="1BA58155" w14:textId="375F535A" w:rsidR="002131EA" w:rsidRDefault="002131EA" w:rsidP="00EC7B9B">
      <w:pPr>
        <w:spacing w:after="0"/>
      </w:pPr>
    </w:p>
    <w:p w14:paraId="5F0D6362" w14:textId="77777777" w:rsidR="002131EA" w:rsidRPr="00EC7B9B" w:rsidRDefault="002131EA" w:rsidP="00EC7B9B">
      <w:pPr>
        <w:spacing w:after="0"/>
      </w:pPr>
    </w:p>
    <w:p w14:paraId="67A6F2FF" w14:textId="3B6DF903" w:rsidR="00B63B1E" w:rsidRDefault="00B63B1E"/>
    <w:p w14:paraId="04F6B711" w14:textId="55C9B1D6" w:rsidR="00EC7B9B" w:rsidRPr="00F66FB3" w:rsidRDefault="00F66FB3">
      <w:pPr>
        <w:rPr>
          <w:rFonts w:asciiTheme="majorHAnsi" w:eastAsiaTheme="majorEastAsia" w:hAnsiTheme="majorHAnsi" w:cstheme="majorBidi"/>
          <w:b/>
          <w:sz w:val="28"/>
          <w:szCs w:val="32"/>
        </w:rPr>
      </w:pPr>
      <w:r w:rsidRPr="00F66FB3">
        <w:rPr>
          <w:rFonts w:asciiTheme="majorHAnsi" w:eastAsiaTheme="majorEastAsia" w:hAnsiTheme="majorHAnsi" w:cstheme="majorBidi"/>
          <w:b/>
          <w:sz w:val="28"/>
          <w:szCs w:val="32"/>
        </w:rPr>
        <w:lastRenderedPageBreak/>
        <w:t xml:space="preserve">Inngangur </w:t>
      </w:r>
    </w:p>
    <w:p w14:paraId="5F9D00EA" w14:textId="77777777" w:rsidR="00620123" w:rsidRPr="00620123" w:rsidRDefault="00620123" w:rsidP="00620123">
      <w:pPr>
        <w:rPr>
          <w:rFonts w:cstheme="minorHAnsi"/>
          <w:sz w:val="24"/>
          <w:szCs w:val="24"/>
        </w:rPr>
      </w:pPr>
      <w:r w:rsidRPr="00620123">
        <w:rPr>
          <w:rFonts w:cstheme="minorHAnsi"/>
          <w:sz w:val="24"/>
          <w:szCs w:val="24"/>
        </w:rPr>
        <w:t xml:space="preserve">Félagið Molta ehf. var stofnað í mars 2007. Að stofnun þess komu öll sveitarfélög í Eyjafirði sem eigendur Flokkunar ehf., stórir matvælaframleiðendur á Eyjafjarðarsvæðinu og fleiri aðilar. </w:t>
      </w:r>
    </w:p>
    <w:p w14:paraId="2538FFFB" w14:textId="77777777" w:rsidR="00620123" w:rsidRPr="00620123" w:rsidRDefault="00620123" w:rsidP="00620123">
      <w:pPr>
        <w:rPr>
          <w:rFonts w:cstheme="minorHAnsi"/>
          <w:sz w:val="24"/>
          <w:szCs w:val="24"/>
        </w:rPr>
      </w:pPr>
      <w:r w:rsidRPr="00620123">
        <w:rPr>
          <w:rFonts w:cstheme="minorHAnsi"/>
          <w:sz w:val="24"/>
          <w:szCs w:val="24"/>
        </w:rPr>
        <w:t>Til Moltu kemur sláturúrgangur, fiskúrgangur, lífrænn heimilsúrgangur, timbur- og trjákurl, pappír, gras og tað, sem er jarðgert í stöðinni.</w:t>
      </w:r>
    </w:p>
    <w:p w14:paraId="16C0F409" w14:textId="77777777" w:rsidR="00620123" w:rsidRPr="00620123" w:rsidRDefault="00620123" w:rsidP="00620123">
      <w:pPr>
        <w:rPr>
          <w:rFonts w:cstheme="minorHAnsi"/>
          <w:sz w:val="24"/>
          <w:szCs w:val="24"/>
        </w:rPr>
      </w:pPr>
      <w:r w:rsidRPr="00620123">
        <w:rPr>
          <w:rFonts w:cstheme="minorHAnsi"/>
          <w:sz w:val="24"/>
          <w:szCs w:val="24"/>
        </w:rPr>
        <w:t xml:space="preserve">Hlutverk Moltu er að taka á móti og breyta lífrænum úrgangi í verðmæta afurð; moltu. </w:t>
      </w:r>
    </w:p>
    <w:p w14:paraId="035ECB6C" w14:textId="15A0BEB9" w:rsidR="00620123" w:rsidRPr="00620123" w:rsidRDefault="00620123" w:rsidP="00620123">
      <w:pPr>
        <w:rPr>
          <w:rFonts w:cstheme="minorHAnsi"/>
          <w:sz w:val="24"/>
          <w:szCs w:val="24"/>
        </w:rPr>
      </w:pPr>
      <w:r w:rsidRPr="00620123">
        <w:rPr>
          <w:rFonts w:cstheme="minorHAnsi"/>
          <w:sz w:val="24"/>
          <w:szCs w:val="24"/>
        </w:rPr>
        <w:t xml:space="preserve">Ávinningurinn fyrir samfélagið og umhverfið er ótvíræður. Meðhöndlun lífræns úrgangs líkt og gert er í Moltu skilar miklum umhverfisávinningi. Losun gróðurhúsalofttegunda af lífrænum úrgangi minnkar umtalsvert samanborið við hefðbundna urðun. </w:t>
      </w:r>
      <w:r w:rsidR="00404A19">
        <w:rPr>
          <w:rFonts w:cstheme="minorHAnsi"/>
          <w:sz w:val="24"/>
          <w:szCs w:val="24"/>
        </w:rPr>
        <w:t>Heildar losunarávinningur af sta</w:t>
      </w:r>
      <w:r w:rsidR="00CB0AD4">
        <w:rPr>
          <w:rFonts w:cstheme="minorHAnsi"/>
          <w:sz w:val="24"/>
          <w:szCs w:val="24"/>
        </w:rPr>
        <w:t>rfsemi Moltu ehf. árið 202</w:t>
      </w:r>
      <w:r w:rsidR="000D77EB">
        <w:rPr>
          <w:rFonts w:cstheme="minorHAnsi"/>
          <w:sz w:val="24"/>
          <w:szCs w:val="24"/>
        </w:rPr>
        <w:t>1</w:t>
      </w:r>
      <w:r w:rsidR="00CB0AD4">
        <w:rPr>
          <w:rFonts w:cstheme="minorHAnsi"/>
          <w:sz w:val="24"/>
          <w:szCs w:val="24"/>
        </w:rPr>
        <w:t xml:space="preserve"> var </w:t>
      </w:r>
      <w:r w:rsidR="00FD05E2">
        <w:rPr>
          <w:rFonts w:cstheme="minorHAnsi"/>
          <w:sz w:val="24"/>
          <w:szCs w:val="24"/>
        </w:rPr>
        <w:t>11</w:t>
      </w:r>
      <w:r w:rsidR="008E06A1">
        <w:rPr>
          <w:rFonts w:cstheme="minorHAnsi"/>
          <w:sz w:val="24"/>
          <w:szCs w:val="24"/>
        </w:rPr>
        <w:t>.446</w:t>
      </w:r>
      <w:r w:rsidR="00CB0AD4">
        <w:rPr>
          <w:rFonts w:cstheme="minorHAnsi"/>
          <w:sz w:val="24"/>
          <w:szCs w:val="24"/>
        </w:rPr>
        <w:t xml:space="preserve"> tonn CO</w:t>
      </w:r>
      <w:r w:rsidR="00CB0AD4" w:rsidRPr="00CB0AD4">
        <w:rPr>
          <w:rFonts w:cstheme="minorHAnsi"/>
          <w:sz w:val="24"/>
          <w:szCs w:val="24"/>
          <w:vertAlign w:val="subscript"/>
        </w:rPr>
        <w:t>2</w:t>
      </w:r>
      <w:r w:rsidR="00CB0AD4">
        <w:rPr>
          <w:rFonts w:cstheme="minorHAnsi"/>
          <w:sz w:val="24"/>
          <w:szCs w:val="24"/>
        </w:rPr>
        <w:t xml:space="preserve"> íg.</w:t>
      </w:r>
    </w:p>
    <w:p w14:paraId="66AEB304" w14:textId="623EAA8E" w:rsidR="00620123" w:rsidRDefault="00620123" w:rsidP="00620123">
      <w:pPr>
        <w:rPr>
          <w:rFonts w:cstheme="minorHAnsi"/>
          <w:sz w:val="24"/>
          <w:szCs w:val="24"/>
        </w:rPr>
      </w:pPr>
      <w:r w:rsidRPr="00620123">
        <w:rPr>
          <w:rFonts w:cstheme="minorHAnsi"/>
          <w:sz w:val="24"/>
          <w:szCs w:val="24"/>
        </w:rPr>
        <w:t>Moltan</w:t>
      </w:r>
      <w:r w:rsidR="00D173DD">
        <w:rPr>
          <w:rFonts w:cstheme="minorHAnsi"/>
          <w:sz w:val="24"/>
          <w:szCs w:val="24"/>
        </w:rPr>
        <w:t xml:space="preserve"> sem framleidd er af Moltu ehf.</w:t>
      </w:r>
      <w:r w:rsidRPr="00620123">
        <w:rPr>
          <w:rFonts w:cstheme="minorHAnsi"/>
          <w:sz w:val="24"/>
          <w:szCs w:val="24"/>
        </w:rPr>
        <w:t xml:space="preserve"> er nýtt af einstaklingum, sveitarfélögum og opinberum stofnunum meðal annars til uppgræðslu á Hólasandi. Að hluta til kemur moltan í stað tilbúins innflutts áburðar svo umhverfisávinningur af starfseminni er verulegur.</w:t>
      </w:r>
    </w:p>
    <w:p w14:paraId="0E9A1F3D" w14:textId="4454B050" w:rsidR="00CB0AD4" w:rsidRDefault="00CB0AD4" w:rsidP="00620123">
      <w:pPr>
        <w:rPr>
          <w:rFonts w:cstheme="minorHAnsi"/>
          <w:sz w:val="24"/>
          <w:szCs w:val="24"/>
        </w:rPr>
      </w:pPr>
    </w:p>
    <w:p w14:paraId="7FFCBEA8" w14:textId="67408BC5" w:rsidR="00F66FB3" w:rsidRPr="00620123" w:rsidRDefault="00C74E72" w:rsidP="00620123">
      <w:pPr>
        <w:rPr>
          <w:rFonts w:asciiTheme="majorHAnsi" w:eastAsiaTheme="majorEastAsia" w:hAnsiTheme="majorHAnsi" w:cstheme="majorBidi"/>
          <w:b/>
          <w:sz w:val="28"/>
          <w:szCs w:val="32"/>
        </w:rPr>
      </w:pPr>
      <w:r w:rsidRPr="00C74E72">
        <w:rPr>
          <w:rFonts w:asciiTheme="majorHAnsi" w:eastAsiaTheme="majorEastAsia" w:hAnsiTheme="majorHAnsi" w:cstheme="majorBidi"/>
          <w:b/>
          <w:sz w:val="28"/>
          <w:szCs w:val="32"/>
        </w:rPr>
        <w:t>Niðurstöður útstreymisbókhalds</w:t>
      </w:r>
    </w:p>
    <w:p w14:paraId="496F8C98" w14:textId="141641C8" w:rsidR="00EC7B9B" w:rsidRPr="00C0797D" w:rsidRDefault="009D3A0D">
      <w:pPr>
        <w:rPr>
          <w:rFonts w:cstheme="minorHAnsi"/>
          <w:sz w:val="24"/>
          <w:szCs w:val="24"/>
        </w:rPr>
      </w:pPr>
      <w:r w:rsidRPr="00C0797D">
        <w:rPr>
          <w:rFonts w:cstheme="minorHAnsi"/>
          <w:sz w:val="24"/>
          <w:szCs w:val="24"/>
        </w:rPr>
        <w:t>Útstreymisbókhald skal vera í samræmi við reglugerð um úrstreymisbókhald nr. 990/2008 og fylgiskjal þar sem fram koma í viðauka mengunarefni og viðmiðunargildi fyrir losun í andr</w:t>
      </w:r>
      <w:r w:rsidR="00A70F9E" w:rsidRPr="00C0797D">
        <w:rPr>
          <w:rFonts w:cstheme="minorHAnsi"/>
          <w:sz w:val="24"/>
          <w:szCs w:val="24"/>
        </w:rPr>
        <w:t>ú</w:t>
      </w:r>
      <w:r w:rsidRPr="00C0797D">
        <w:rPr>
          <w:rFonts w:cstheme="minorHAnsi"/>
          <w:sz w:val="24"/>
          <w:szCs w:val="24"/>
        </w:rPr>
        <w:t xml:space="preserve">msloft og vatn. </w:t>
      </w:r>
    </w:p>
    <w:p w14:paraId="34E64E4E" w14:textId="359F98ED" w:rsidR="006F04E6" w:rsidRPr="00C0797D" w:rsidRDefault="000E7DC1">
      <w:pPr>
        <w:rPr>
          <w:rFonts w:cstheme="minorHAnsi"/>
          <w:sz w:val="24"/>
          <w:szCs w:val="24"/>
        </w:rPr>
      </w:pPr>
      <w:r w:rsidRPr="00C0797D">
        <w:rPr>
          <w:rFonts w:cstheme="minorHAnsi"/>
          <w:sz w:val="24"/>
          <w:szCs w:val="24"/>
        </w:rPr>
        <w:t xml:space="preserve">Samkvæmt viðauka A3 í reglugerð nr.990/2008 </w:t>
      </w:r>
      <w:r w:rsidR="005B2B35" w:rsidRPr="00C0797D">
        <w:rPr>
          <w:rFonts w:cstheme="minorHAnsi"/>
          <w:sz w:val="24"/>
          <w:szCs w:val="24"/>
        </w:rPr>
        <w:t>um upptakaflokka og NOSE-P kóða</w:t>
      </w:r>
      <w:r w:rsidR="009874F7" w:rsidRPr="00C0797D">
        <w:rPr>
          <w:rFonts w:cstheme="minorHAnsi"/>
          <w:sz w:val="24"/>
          <w:szCs w:val="24"/>
        </w:rPr>
        <w:t xml:space="preserve"> flokkast Molta ehf. sem starfsemi sem sér um meðhöndlun úrgan</w:t>
      </w:r>
      <w:r w:rsidR="00FF5FA6" w:rsidRPr="00C0797D">
        <w:rPr>
          <w:rFonts w:cstheme="minorHAnsi"/>
          <w:sz w:val="24"/>
          <w:szCs w:val="24"/>
        </w:rPr>
        <w:t>gs</w:t>
      </w:r>
      <w:r w:rsidR="00306E0E" w:rsidRPr="00C0797D">
        <w:rPr>
          <w:rFonts w:cstheme="minorHAnsi"/>
          <w:sz w:val="24"/>
          <w:szCs w:val="24"/>
        </w:rPr>
        <w:t xml:space="preserve"> </w:t>
      </w:r>
      <w:r w:rsidR="00561DF3" w:rsidRPr="00C0797D">
        <w:rPr>
          <w:rFonts w:cstheme="minorHAnsi"/>
          <w:sz w:val="24"/>
          <w:szCs w:val="24"/>
        </w:rPr>
        <w:t>(</w:t>
      </w:r>
      <w:r w:rsidR="00306E0E" w:rsidRPr="00C0797D">
        <w:rPr>
          <w:rFonts w:cstheme="minorHAnsi"/>
          <w:sz w:val="24"/>
          <w:szCs w:val="24"/>
        </w:rPr>
        <w:t>IPPC 5.3/5.4</w:t>
      </w:r>
      <w:r w:rsidR="00561DF3" w:rsidRPr="00C0797D">
        <w:rPr>
          <w:rFonts w:cstheme="minorHAnsi"/>
          <w:sz w:val="24"/>
          <w:szCs w:val="24"/>
        </w:rPr>
        <w:t>).</w:t>
      </w:r>
      <w:r w:rsidR="00306E0E" w:rsidRPr="00C0797D">
        <w:rPr>
          <w:rFonts w:cstheme="minorHAnsi"/>
          <w:sz w:val="24"/>
          <w:szCs w:val="24"/>
        </w:rPr>
        <w:t xml:space="preserve"> </w:t>
      </w:r>
      <w:r w:rsidR="00B619CC" w:rsidRPr="00C0797D">
        <w:rPr>
          <w:rFonts w:cstheme="minorHAnsi"/>
          <w:sz w:val="24"/>
          <w:szCs w:val="24"/>
        </w:rPr>
        <w:t xml:space="preserve">Stöð þar sem tekið er á móti hættulitlum úrgagni </w:t>
      </w:r>
      <w:r w:rsidR="00392E12" w:rsidRPr="00C0797D">
        <w:rPr>
          <w:rFonts w:cstheme="minorHAnsi"/>
          <w:sz w:val="24"/>
          <w:szCs w:val="24"/>
        </w:rPr>
        <w:t>sem fær eðlisefnafræðilega og líf</w:t>
      </w:r>
      <w:r w:rsidR="00511DA9" w:rsidRPr="00C0797D">
        <w:rPr>
          <w:rFonts w:cstheme="minorHAnsi"/>
          <w:sz w:val="24"/>
          <w:szCs w:val="24"/>
        </w:rPr>
        <w:t xml:space="preserve">ræna meðhöndlun. Molta </w:t>
      </w:r>
      <w:r w:rsidR="00244B08">
        <w:rPr>
          <w:rFonts w:cstheme="minorHAnsi"/>
          <w:sz w:val="24"/>
          <w:szCs w:val="24"/>
        </w:rPr>
        <w:t xml:space="preserve">ehf. </w:t>
      </w:r>
      <w:r w:rsidR="00511DA9" w:rsidRPr="00C0797D">
        <w:rPr>
          <w:rFonts w:cstheme="minorHAnsi"/>
          <w:sz w:val="24"/>
          <w:szCs w:val="24"/>
        </w:rPr>
        <w:t xml:space="preserve">hlítur því NOSE-P kóðann </w:t>
      </w:r>
      <w:r w:rsidR="00577579" w:rsidRPr="00C0797D">
        <w:rPr>
          <w:rFonts w:cstheme="minorHAnsi"/>
          <w:sz w:val="24"/>
          <w:szCs w:val="24"/>
        </w:rPr>
        <w:t>109.07.</w:t>
      </w:r>
    </w:p>
    <w:p w14:paraId="654C219C" w14:textId="56D5940E" w:rsidR="0096252A" w:rsidRPr="00C0797D" w:rsidRDefault="0096252A">
      <w:pPr>
        <w:rPr>
          <w:rFonts w:cstheme="minorHAnsi"/>
          <w:sz w:val="24"/>
          <w:szCs w:val="24"/>
        </w:rPr>
      </w:pPr>
      <w:r w:rsidRPr="00C0797D">
        <w:rPr>
          <w:rFonts w:cstheme="minorHAnsi"/>
          <w:sz w:val="24"/>
          <w:szCs w:val="24"/>
        </w:rPr>
        <w:t>Samkvæmt annar</w:t>
      </w:r>
      <w:r w:rsidR="00DD256B" w:rsidRPr="00C0797D">
        <w:rPr>
          <w:rFonts w:cstheme="minorHAnsi"/>
          <w:sz w:val="24"/>
          <w:szCs w:val="24"/>
        </w:rPr>
        <w:t>ri grein reglugerðarinnar um skýrslugerð ber f</w:t>
      </w:r>
      <w:r w:rsidR="00DD256B" w:rsidRPr="00C0797D">
        <w:rPr>
          <w:rFonts w:cstheme="minorHAnsi"/>
          <w:color w:val="272727"/>
          <w:sz w:val="24"/>
          <w:szCs w:val="24"/>
          <w:shd w:val="clear" w:color="auto" w:fill="FFFFFF"/>
        </w:rPr>
        <w:t>yrirtækjum sem falla undir I. viðauka í reglugerð (EB) nr. 166/2006 skylda að skila til Umhverfisstofnunar upplýsingum um losun mengandi efna frá hverri starfsstöð fyrir</w:t>
      </w:r>
      <w:r w:rsidR="00DD256B" w:rsidRPr="00C0797D">
        <w:rPr>
          <w:rFonts w:cstheme="minorHAnsi"/>
          <w:color w:val="272727"/>
          <w:sz w:val="24"/>
          <w:szCs w:val="24"/>
          <w:shd w:val="clear" w:color="auto" w:fill="FFFFFF"/>
        </w:rPr>
        <w:softHyphen/>
        <w:t xml:space="preserve">tækisins, þar sem losun efna frá starfsstöðinni er yfir þeim mörkum sem tilgreind eru í II. viðauka í reglugerð (EB) nr. 166/2006. </w:t>
      </w:r>
    </w:p>
    <w:p w14:paraId="134603BF" w14:textId="221798D5" w:rsidR="00184E97" w:rsidRPr="00C0797D" w:rsidRDefault="007A6936">
      <w:pPr>
        <w:rPr>
          <w:rFonts w:cstheme="minorHAnsi"/>
          <w:sz w:val="24"/>
          <w:szCs w:val="24"/>
        </w:rPr>
      </w:pPr>
      <w:r w:rsidRPr="00C0797D">
        <w:rPr>
          <w:rFonts w:cstheme="minorHAnsi"/>
          <w:sz w:val="24"/>
          <w:szCs w:val="24"/>
        </w:rPr>
        <w:t xml:space="preserve">Hjá Moltu ehf. </w:t>
      </w:r>
      <w:r w:rsidR="00FE3D43" w:rsidRPr="00C0797D">
        <w:rPr>
          <w:rFonts w:cstheme="minorHAnsi"/>
          <w:sz w:val="24"/>
          <w:szCs w:val="24"/>
        </w:rPr>
        <w:t>var losun í andrúmsloft metin út frá</w:t>
      </w:r>
      <w:r w:rsidR="008A4332" w:rsidRPr="00C0797D">
        <w:rPr>
          <w:rFonts w:cstheme="minorHAnsi"/>
          <w:sz w:val="24"/>
          <w:szCs w:val="24"/>
        </w:rPr>
        <w:t xml:space="preserve"> tölum úr útreikningi Ásge</w:t>
      </w:r>
      <w:r w:rsidR="00C03E95" w:rsidRPr="00C0797D">
        <w:rPr>
          <w:rFonts w:cstheme="minorHAnsi"/>
          <w:sz w:val="24"/>
          <w:szCs w:val="24"/>
        </w:rPr>
        <w:t>i</w:t>
      </w:r>
      <w:r w:rsidR="008A4332" w:rsidRPr="00C0797D">
        <w:rPr>
          <w:rFonts w:cstheme="minorHAnsi"/>
          <w:sz w:val="24"/>
          <w:szCs w:val="24"/>
        </w:rPr>
        <w:t xml:space="preserve">rs Ívarssonar </w:t>
      </w:r>
      <w:r w:rsidR="007B34C0">
        <w:rPr>
          <w:rFonts w:cstheme="minorHAnsi"/>
          <w:sz w:val="24"/>
          <w:szCs w:val="24"/>
        </w:rPr>
        <w:t>í mars 2021 (sjá fylgiskjal 2</w:t>
      </w:r>
      <w:r w:rsidR="009656E7">
        <w:rPr>
          <w:rFonts w:cstheme="minorHAnsi"/>
          <w:sz w:val="24"/>
          <w:szCs w:val="24"/>
        </w:rPr>
        <w:t>)</w:t>
      </w:r>
      <w:r w:rsidR="009C5601" w:rsidRPr="00915BA2">
        <w:rPr>
          <w:rFonts w:cstheme="minorHAnsi"/>
          <w:sz w:val="24"/>
          <w:szCs w:val="24"/>
        </w:rPr>
        <w:t xml:space="preserve">. </w:t>
      </w:r>
      <w:r w:rsidR="00002D12" w:rsidRPr="00915BA2">
        <w:rPr>
          <w:rFonts w:cstheme="minorHAnsi"/>
          <w:sz w:val="24"/>
          <w:szCs w:val="24"/>
        </w:rPr>
        <w:t xml:space="preserve"> Ö</w:t>
      </w:r>
      <w:r w:rsidR="009656E7">
        <w:rPr>
          <w:rFonts w:cstheme="minorHAnsi"/>
          <w:sz w:val="24"/>
          <w:szCs w:val="24"/>
        </w:rPr>
        <w:t>ll</w:t>
      </w:r>
      <w:r w:rsidR="00002D12" w:rsidRPr="00915BA2">
        <w:rPr>
          <w:rFonts w:cstheme="minorHAnsi"/>
          <w:sz w:val="24"/>
          <w:szCs w:val="24"/>
        </w:rPr>
        <w:t xml:space="preserve"> losun</w:t>
      </w:r>
      <w:r w:rsidR="009656E7">
        <w:rPr>
          <w:rFonts w:cstheme="minorHAnsi"/>
          <w:sz w:val="24"/>
          <w:szCs w:val="24"/>
        </w:rPr>
        <w:t xml:space="preserve"> efna</w:t>
      </w:r>
      <w:r w:rsidR="00002D12" w:rsidRPr="00915BA2">
        <w:rPr>
          <w:rFonts w:cstheme="minorHAnsi"/>
          <w:sz w:val="24"/>
          <w:szCs w:val="24"/>
        </w:rPr>
        <w:t xml:space="preserve"> í andrúmsloftið </w:t>
      </w:r>
      <w:r w:rsidR="009656E7">
        <w:rPr>
          <w:rFonts w:cstheme="minorHAnsi"/>
          <w:sz w:val="24"/>
          <w:szCs w:val="24"/>
        </w:rPr>
        <w:t xml:space="preserve">frá starfsemi Moltu ehf. </w:t>
      </w:r>
      <w:r w:rsidR="00002D12" w:rsidRPr="00915BA2">
        <w:rPr>
          <w:rFonts w:cstheme="minorHAnsi"/>
          <w:sz w:val="24"/>
          <w:szCs w:val="24"/>
        </w:rPr>
        <w:t>er undir viðmiðum</w:t>
      </w:r>
      <w:r w:rsidR="00AF26C6" w:rsidRPr="00915BA2">
        <w:rPr>
          <w:rFonts w:cstheme="minorHAnsi"/>
          <w:sz w:val="24"/>
          <w:szCs w:val="24"/>
        </w:rPr>
        <w:t xml:space="preserve"> </w:t>
      </w:r>
      <w:r w:rsidR="00F22112" w:rsidRPr="00915BA2">
        <w:rPr>
          <w:rFonts w:cstheme="minorHAnsi"/>
          <w:sz w:val="24"/>
          <w:szCs w:val="24"/>
        </w:rPr>
        <w:t xml:space="preserve">og því ekki tilkynningarskyld </w:t>
      </w:r>
      <w:r w:rsidR="00AF26C6" w:rsidRPr="00915BA2">
        <w:rPr>
          <w:rFonts w:cstheme="minorHAnsi"/>
          <w:sz w:val="24"/>
          <w:szCs w:val="24"/>
        </w:rPr>
        <w:t xml:space="preserve">(sjá fylgiskjal </w:t>
      </w:r>
      <w:r w:rsidR="00DA69B7" w:rsidRPr="00915BA2">
        <w:rPr>
          <w:rFonts w:cstheme="minorHAnsi"/>
          <w:sz w:val="24"/>
          <w:szCs w:val="24"/>
        </w:rPr>
        <w:t>1</w:t>
      </w:r>
      <w:r w:rsidR="00AF26C6" w:rsidRPr="00915BA2">
        <w:rPr>
          <w:rFonts w:cstheme="minorHAnsi"/>
          <w:sz w:val="24"/>
          <w:szCs w:val="24"/>
        </w:rPr>
        <w:t>)</w:t>
      </w:r>
      <w:r w:rsidR="00C31A45" w:rsidRPr="00915BA2">
        <w:rPr>
          <w:rFonts w:cstheme="minorHAnsi"/>
          <w:sz w:val="24"/>
          <w:szCs w:val="24"/>
        </w:rPr>
        <w:t>.</w:t>
      </w:r>
      <w:r w:rsidR="00C31A45" w:rsidRPr="00C0797D">
        <w:rPr>
          <w:rFonts w:cstheme="minorHAnsi"/>
          <w:sz w:val="24"/>
          <w:szCs w:val="24"/>
        </w:rPr>
        <w:t xml:space="preserve"> </w:t>
      </w:r>
    </w:p>
    <w:p w14:paraId="6E36F6B4" w14:textId="62766308" w:rsidR="00C31A45" w:rsidRPr="00C0797D" w:rsidRDefault="005149E9">
      <w:pPr>
        <w:rPr>
          <w:rFonts w:cstheme="minorHAnsi"/>
          <w:sz w:val="24"/>
          <w:szCs w:val="24"/>
        </w:rPr>
      </w:pPr>
      <w:r w:rsidRPr="00915BA2">
        <w:rPr>
          <w:rFonts w:cstheme="minorHAnsi"/>
          <w:sz w:val="24"/>
          <w:szCs w:val="24"/>
        </w:rPr>
        <w:t>L</w:t>
      </w:r>
      <w:r w:rsidR="00C31A45" w:rsidRPr="00915BA2">
        <w:rPr>
          <w:rFonts w:cstheme="minorHAnsi"/>
          <w:sz w:val="24"/>
          <w:szCs w:val="24"/>
        </w:rPr>
        <w:t xml:space="preserve">osun í vatn </w:t>
      </w:r>
      <w:r w:rsidRPr="00915BA2">
        <w:rPr>
          <w:rFonts w:cstheme="minorHAnsi"/>
          <w:sz w:val="24"/>
          <w:szCs w:val="24"/>
        </w:rPr>
        <w:t xml:space="preserve">var metin </w:t>
      </w:r>
      <w:r w:rsidR="005C6F50" w:rsidRPr="00915BA2">
        <w:rPr>
          <w:rFonts w:cstheme="minorHAnsi"/>
          <w:sz w:val="24"/>
          <w:szCs w:val="24"/>
        </w:rPr>
        <w:t xml:space="preserve">út frá </w:t>
      </w:r>
      <w:r w:rsidR="00973BA5" w:rsidRPr="00915BA2">
        <w:rPr>
          <w:rFonts w:cstheme="minorHAnsi"/>
          <w:sz w:val="24"/>
          <w:szCs w:val="24"/>
        </w:rPr>
        <w:t>s</w:t>
      </w:r>
      <w:r w:rsidR="00C31A45" w:rsidRPr="00915BA2">
        <w:rPr>
          <w:rFonts w:cstheme="minorHAnsi"/>
          <w:sz w:val="24"/>
          <w:szCs w:val="24"/>
        </w:rPr>
        <w:t>ýnatöku úr þremur brunnum Moltu</w:t>
      </w:r>
      <w:r w:rsidR="003A077B" w:rsidRPr="00915BA2">
        <w:rPr>
          <w:rFonts w:cstheme="minorHAnsi"/>
          <w:sz w:val="24"/>
          <w:szCs w:val="24"/>
        </w:rPr>
        <w:t xml:space="preserve"> ehf.</w:t>
      </w:r>
      <w:r w:rsidR="00C31A45" w:rsidRPr="00915BA2">
        <w:rPr>
          <w:rFonts w:cstheme="minorHAnsi"/>
          <w:sz w:val="24"/>
          <w:szCs w:val="24"/>
        </w:rPr>
        <w:t xml:space="preserve"> í j</w:t>
      </w:r>
      <w:r w:rsidR="00BD3143" w:rsidRPr="00915BA2">
        <w:rPr>
          <w:rFonts w:cstheme="minorHAnsi"/>
          <w:sz w:val="24"/>
          <w:szCs w:val="24"/>
        </w:rPr>
        <w:t xml:space="preserve">úní </w:t>
      </w:r>
      <w:r w:rsidR="00C31A45" w:rsidRPr="00915BA2">
        <w:rPr>
          <w:rFonts w:cstheme="minorHAnsi"/>
          <w:sz w:val="24"/>
          <w:szCs w:val="24"/>
        </w:rPr>
        <w:t>202</w:t>
      </w:r>
      <w:r w:rsidR="00BD3143" w:rsidRPr="00915BA2">
        <w:rPr>
          <w:rFonts w:cstheme="minorHAnsi"/>
          <w:sz w:val="24"/>
          <w:szCs w:val="24"/>
        </w:rPr>
        <w:t>1</w:t>
      </w:r>
      <w:r w:rsidR="00C31A45" w:rsidRPr="00915BA2">
        <w:rPr>
          <w:rFonts w:cstheme="minorHAnsi"/>
          <w:sz w:val="24"/>
          <w:szCs w:val="24"/>
        </w:rPr>
        <w:t xml:space="preserve"> </w:t>
      </w:r>
      <w:r w:rsidR="00973BA5" w:rsidRPr="00915BA2">
        <w:rPr>
          <w:rFonts w:cstheme="minorHAnsi"/>
          <w:sz w:val="24"/>
          <w:szCs w:val="24"/>
        </w:rPr>
        <w:t>(</w:t>
      </w:r>
      <w:r w:rsidR="00C31A45" w:rsidRPr="00915BA2">
        <w:rPr>
          <w:rFonts w:cstheme="minorHAnsi"/>
          <w:sz w:val="24"/>
          <w:szCs w:val="24"/>
        </w:rPr>
        <w:t xml:space="preserve">fylgiskjal </w:t>
      </w:r>
      <w:r w:rsidR="00AF26C6" w:rsidRPr="00915BA2">
        <w:rPr>
          <w:rFonts w:cstheme="minorHAnsi"/>
          <w:sz w:val="24"/>
          <w:szCs w:val="24"/>
        </w:rPr>
        <w:t>3</w:t>
      </w:r>
      <w:r w:rsidR="00973BA5" w:rsidRPr="00915BA2">
        <w:rPr>
          <w:rFonts w:cstheme="minorHAnsi"/>
          <w:sz w:val="24"/>
          <w:szCs w:val="24"/>
        </w:rPr>
        <w:t xml:space="preserve">) og var </w:t>
      </w:r>
      <w:r w:rsidR="00184E97" w:rsidRPr="00915BA2">
        <w:rPr>
          <w:rFonts w:cstheme="minorHAnsi"/>
          <w:sz w:val="24"/>
          <w:szCs w:val="24"/>
        </w:rPr>
        <w:t xml:space="preserve">losun í öllum tilfellum undir </w:t>
      </w:r>
      <w:r w:rsidR="00711777" w:rsidRPr="00915BA2">
        <w:rPr>
          <w:rFonts w:cstheme="minorHAnsi"/>
          <w:sz w:val="24"/>
          <w:szCs w:val="24"/>
        </w:rPr>
        <w:t xml:space="preserve">þeim </w:t>
      </w:r>
      <w:r w:rsidR="00184E97" w:rsidRPr="00915BA2">
        <w:rPr>
          <w:rFonts w:cstheme="minorHAnsi"/>
          <w:sz w:val="24"/>
          <w:szCs w:val="24"/>
        </w:rPr>
        <w:t>mörkum sem eru tilkynningarskyld.</w:t>
      </w:r>
      <w:r w:rsidR="00184E97" w:rsidRPr="00C0797D">
        <w:rPr>
          <w:rFonts w:cstheme="minorHAnsi"/>
          <w:sz w:val="24"/>
          <w:szCs w:val="24"/>
        </w:rPr>
        <w:t xml:space="preserve"> </w:t>
      </w:r>
    </w:p>
    <w:p w14:paraId="77725D19" w14:textId="796A89C8" w:rsidR="009D3A0D" w:rsidRDefault="009D3A0D"/>
    <w:p w14:paraId="73F46DA2" w14:textId="77777777" w:rsidR="002730CB" w:rsidRPr="009C585D" w:rsidRDefault="002730CB" w:rsidP="009C585D">
      <w:pPr>
        <w:keepNext/>
        <w:keepLines/>
        <w:spacing w:before="240" w:after="120"/>
        <w:outlineLvl w:val="0"/>
        <w:rPr>
          <w:rFonts w:asciiTheme="majorHAnsi" w:eastAsiaTheme="majorEastAsia" w:hAnsiTheme="majorHAnsi" w:cstheme="majorBidi"/>
          <w:b/>
          <w:sz w:val="28"/>
          <w:szCs w:val="32"/>
        </w:rPr>
      </w:pPr>
    </w:p>
    <w:p w14:paraId="56D8639E" w14:textId="0940ADD5" w:rsidR="002131EA" w:rsidRDefault="002131EA"/>
    <w:p w14:paraId="49B7092D" w14:textId="0DE7E954" w:rsidR="009C585D" w:rsidRDefault="009C585D"/>
    <w:p w14:paraId="5D8CC080" w14:textId="77777777" w:rsidR="00365552" w:rsidRDefault="00365552"/>
    <w:p w14:paraId="14EEF729" w14:textId="2E8CA9DA" w:rsidR="009C585D" w:rsidRDefault="009C585D"/>
    <w:p w14:paraId="5FE1B17F" w14:textId="77777777" w:rsidR="00B802A6" w:rsidRDefault="009C585D" w:rsidP="00DA69B7">
      <w:pPr>
        <w:keepNext/>
        <w:keepLines/>
        <w:spacing w:before="240" w:after="120"/>
        <w:outlineLvl w:val="0"/>
        <w:rPr>
          <w:rFonts w:asciiTheme="majorHAnsi" w:eastAsiaTheme="majorEastAsia" w:hAnsiTheme="majorHAnsi" w:cstheme="majorBidi"/>
          <w:b/>
          <w:sz w:val="28"/>
          <w:szCs w:val="32"/>
        </w:rPr>
      </w:pPr>
      <w:r w:rsidRPr="00B802A6">
        <w:rPr>
          <w:rFonts w:asciiTheme="majorHAnsi" w:eastAsiaTheme="majorEastAsia" w:hAnsiTheme="majorHAnsi" w:cstheme="majorBidi"/>
          <w:b/>
          <w:sz w:val="28"/>
          <w:szCs w:val="32"/>
        </w:rPr>
        <w:lastRenderedPageBreak/>
        <w:t xml:space="preserve">Fylgiskjal </w:t>
      </w:r>
      <w:r w:rsidR="00DA69B7" w:rsidRPr="00B802A6">
        <w:rPr>
          <w:rFonts w:asciiTheme="majorHAnsi" w:eastAsiaTheme="majorEastAsia" w:hAnsiTheme="majorHAnsi" w:cstheme="majorBidi"/>
          <w:b/>
          <w:sz w:val="28"/>
          <w:szCs w:val="32"/>
        </w:rPr>
        <w:t>1</w:t>
      </w:r>
    </w:p>
    <w:p w14:paraId="657E2031" w14:textId="54ADFD96" w:rsidR="00B802A6" w:rsidRDefault="00365552" w:rsidP="00DA69B7">
      <w:pPr>
        <w:keepNext/>
        <w:keepLines/>
        <w:spacing w:before="240" w:after="120"/>
        <w:outlineLvl w:val="0"/>
        <w:rPr>
          <w:noProof/>
        </w:rPr>
      </w:pPr>
      <w:r>
        <w:rPr>
          <w:noProof/>
        </w:rPr>
        <w:drawing>
          <wp:inline distT="0" distB="0" distL="0" distR="0" wp14:anchorId="31E64786" wp14:editId="3B46E671">
            <wp:extent cx="6160974" cy="8716960"/>
            <wp:effectExtent l="0" t="0" r="0" b="8255"/>
            <wp:docPr id="5" name="Mynd 5" descr="Mynd sem inniheldur bor�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ynd 5" descr="Mynd sem inniheldur bor�&#10;&#10;Lýsing sjálfkrafa búin til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7551" cy="872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02502" w14:textId="3FBC6462" w:rsidR="00DA69B7" w:rsidRDefault="00B802A6" w:rsidP="00E54F3A">
      <w:pPr>
        <w:rPr>
          <w:rFonts w:asciiTheme="majorHAnsi" w:eastAsiaTheme="majorEastAsia" w:hAnsiTheme="majorHAnsi" w:cstheme="majorBidi"/>
          <w:b/>
          <w:sz w:val="28"/>
          <w:szCs w:val="32"/>
        </w:rPr>
      </w:pPr>
      <w:r>
        <w:rPr>
          <w:noProof/>
        </w:rPr>
        <w:br w:type="page"/>
      </w:r>
      <w:r w:rsidR="00DA69B7" w:rsidRPr="0046577A">
        <w:rPr>
          <w:rFonts w:asciiTheme="majorHAnsi" w:eastAsiaTheme="majorEastAsia" w:hAnsiTheme="majorHAnsi" w:cstheme="majorBidi"/>
          <w:b/>
          <w:sz w:val="28"/>
          <w:szCs w:val="32"/>
        </w:rPr>
        <w:lastRenderedPageBreak/>
        <w:t>Fylgiskjal 2</w:t>
      </w:r>
    </w:p>
    <w:p w14:paraId="6A149402" w14:textId="494E98B4" w:rsidR="00DA69B7" w:rsidRDefault="00724D32">
      <w:r>
        <w:rPr>
          <w:noProof/>
        </w:rPr>
        <w:drawing>
          <wp:inline distT="0" distB="0" distL="0" distR="0" wp14:anchorId="67451F15" wp14:editId="1CD2F9F1">
            <wp:extent cx="6645910" cy="6483985"/>
            <wp:effectExtent l="0" t="0" r="2540" b="0"/>
            <wp:docPr id="2" name="Mynd 2" descr="Mynd sem inniheldur bor�&#10;&#10;Lýsing sjálfkrafa búin t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ynd 2" descr="Mynd sem inniheldur bor�&#10;&#10;Lýsing sjálfkrafa búin til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48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C97C" w14:textId="56EF7981" w:rsidR="0046577A" w:rsidRDefault="0046577A">
      <w:pPr>
        <w:rPr>
          <w:rFonts w:asciiTheme="majorHAnsi" w:eastAsiaTheme="majorEastAsia" w:hAnsiTheme="majorHAnsi" w:cstheme="majorBidi"/>
          <w:b/>
          <w:sz w:val="28"/>
          <w:szCs w:val="32"/>
        </w:rPr>
      </w:pPr>
      <w:r>
        <w:rPr>
          <w:rFonts w:asciiTheme="majorHAnsi" w:eastAsiaTheme="majorEastAsia" w:hAnsiTheme="majorHAnsi" w:cstheme="majorBidi"/>
          <w:b/>
          <w:sz w:val="28"/>
          <w:szCs w:val="32"/>
        </w:rPr>
        <w:br w:type="page"/>
      </w:r>
    </w:p>
    <w:p w14:paraId="4C90BD3D" w14:textId="4D57ABC7" w:rsidR="002131EA" w:rsidRPr="002131EA" w:rsidRDefault="002131EA" w:rsidP="002131EA">
      <w:pPr>
        <w:keepNext/>
        <w:keepLines/>
        <w:spacing w:before="240" w:after="120"/>
        <w:outlineLvl w:val="0"/>
        <w:rPr>
          <w:rFonts w:asciiTheme="majorHAnsi" w:eastAsiaTheme="majorEastAsia" w:hAnsiTheme="majorHAnsi" w:cstheme="majorBidi"/>
          <w:b/>
          <w:sz w:val="28"/>
          <w:szCs w:val="32"/>
        </w:rPr>
      </w:pPr>
      <w:r w:rsidRPr="002131EA">
        <w:rPr>
          <w:rFonts w:asciiTheme="majorHAnsi" w:eastAsiaTheme="majorEastAsia" w:hAnsiTheme="majorHAnsi" w:cstheme="majorBidi"/>
          <w:b/>
          <w:sz w:val="28"/>
          <w:szCs w:val="32"/>
        </w:rPr>
        <w:lastRenderedPageBreak/>
        <w:t xml:space="preserve">Fylgiskjal </w:t>
      </w:r>
      <w:r w:rsidR="009C585D">
        <w:rPr>
          <w:rFonts w:asciiTheme="majorHAnsi" w:eastAsiaTheme="majorEastAsia" w:hAnsiTheme="majorHAnsi" w:cstheme="majorBidi"/>
          <w:b/>
          <w:sz w:val="28"/>
          <w:szCs w:val="32"/>
        </w:rPr>
        <w:t>3</w:t>
      </w:r>
    </w:p>
    <w:p w14:paraId="67B8B84E" w14:textId="4117911E" w:rsidR="002131EA" w:rsidRPr="002131EA" w:rsidRDefault="002131EA" w:rsidP="002131EA">
      <w:r w:rsidRPr="002131EA">
        <w:t>Niðurstöður úr frárennslissýni sem tekið var úr þremur brunnum Moltu í j</w:t>
      </w:r>
      <w:r w:rsidR="00BD3143">
        <w:t>úní</w:t>
      </w:r>
      <w:r w:rsidRPr="002131EA">
        <w:t xml:space="preserve"> 202</w:t>
      </w:r>
      <w:r w:rsidR="00BD3143">
        <w:t>1</w:t>
      </w:r>
    </w:p>
    <w:p w14:paraId="60E1AC02" w14:textId="338CDB69" w:rsidR="002131EA" w:rsidRDefault="00BD3143" w:rsidP="00117EE4">
      <w:pPr>
        <w:jc w:val="center"/>
      </w:pPr>
      <w:r>
        <w:rPr>
          <w:noProof/>
        </w:rPr>
        <w:drawing>
          <wp:inline distT="0" distB="0" distL="0" distR="0" wp14:anchorId="3DCA2668" wp14:editId="21BBC3AC">
            <wp:extent cx="5295900" cy="7547644"/>
            <wp:effectExtent l="0" t="0" r="0" b="0"/>
            <wp:docPr id="4" name="Myn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ynd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9008" cy="75520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131EA" w:rsidSect="002131EA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1E09B2" w14:textId="77777777" w:rsidR="00D87F53" w:rsidRDefault="00D87F53" w:rsidP="00EC7B9B">
      <w:pPr>
        <w:spacing w:after="0" w:line="240" w:lineRule="auto"/>
      </w:pPr>
      <w:r>
        <w:separator/>
      </w:r>
    </w:p>
  </w:endnote>
  <w:endnote w:type="continuationSeparator" w:id="0">
    <w:p w14:paraId="356BBC18" w14:textId="77777777" w:rsidR="00D87F53" w:rsidRDefault="00D87F53" w:rsidP="00EC7B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95643" w14:textId="77777777" w:rsidR="00EC7B9B" w:rsidRPr="00EC7B9B" w:rsidRDefault="00EC7B9B" w:rsidP="00EC7B9B">
    <w:pPr>
      <w:tabs>
        <w:tab w:val="center" w:pos="4536"/>
        <w:tab w:val="right" w:pos="9072"/>
      </w:tabs>
      <w:spacing w:after="0" w:line="240" w:lineRule="auto"/>
    </w:pPr>
    <w:r w:rsidRPr="00EC7B9B">
      <w:t>Molta ehf.</w:t>
    </w:r>
    <w:r w:rsidRPr="00EC7B9B">
      <w:ptab w:relativeTo="margin" w:alignment="center" w:leader="none"/>
    </w:r>
    <w:r w:rsidRPr="00EC7B9B">
      <w:t>Þveráreyrum 1a – 601 Akureyri</w:t>
    </w:r>
    <w:r w:rsidRPr="00EC7B9B">
      <w:ptab w:relativeTo="margin" w:alignment="right" w:leader="none"/>
    </w:r>
    <w:r w:rsidRPr="00EC7B9B">
      <w:t>Kt. 600407 – 0580</w:t>
    </w:r>
  </w:p>
  <w:p w14:paraId="30ABAD8E" w14:textId="77777777" w:rsidR="00EC7B9B" w:rsidRDefault="00EC7B9B">
    <w:pPr>
      <w:pStyle w:val="Suftu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1D34C9" w14:textId="77777777" w:rsidR="00D87F53" w:rsidRDefault="00D87F53" w:rsidP="00EC7B9B">
      <w:pPr>
        <w:spacing w:after="0" w:line="240" w:lineRule="auto"/>
      </w:pPr>
      <w:r>
        <w:separator/>
      </w:r>
    </w:p>
  </w:footnote>
  <w:footnote w:type="continuationSeparator" w:id="0">
    <w:p w14:paraId="52CB948F" w14:textId="77777777" w:rsidR="00D87F53" w:rsidRDefault="00D87F53" w:rsidP="00EC7B9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B9B"/>
    <w:rsid w:val="00002D12"/>
    <w:rsid w:val="000705BE"/>
    <w:rsid w:val="000D77EB"/>
    <w:rsid w:val="000E7DC1"/>
    <w:rsid w:val="00117EE4"/>
    <w:rsid w:val="00184E97"/>
    <w:rsid w:val="002131EA"/>
    <w:rsid w:val="00224C06"/>
    <w:rsid w:val="00244B08"/>
    <w:rsid w:val="002658BD"/>
    <w:rsid w:val="002730CB"/>
    <w:rsid w:val="002F39E6"/>
    <w:rsid w:val="00306E0E"/>
    <w:rsid w:val="00365552"/>
    <w:rsid w:val="00392E12"/>
    <w:rsid w:val="003A077B"/>
    <w:rsid w:val="00404A19"/>
    <w:rsid w:val="0046577A"/>
    <w:rsid w:val="004F2D52"/>
    <w:rsid w:val="00511DA9"/>
    <w:rsid w:val="005149E9"/>
    <w:rsid w:val="00530F40"/>
    <w:rsid w:val="00561DF3"/>
    <w:rsid w:val="00577579"/>
    <w:rsid w:val="005835D9"/>
    <w:rsid w:val="005B2B35"/>
    <w:rsid w:val="005C6F50"/>
    <w:rsid w:val="00615796"/>
    <w:rsid w:val="00620123"/>
    <w:rsid w:val="00631D37"/>
    <w:rsid w:val="006C2DF4"/>
    <w:rsid w:val="006F04E6"/>
    <w:rsid w:val="00711777"/>
    <w:rsid w:val="00724D32"/>
    <w:rsid w:val="00777E34"/>
    <w:rsid w:val="007A6936"/>
    <w:rsid w:val="007B34C0"/>
    <w:rsid w:val="007E4C23"/>
    <w:rsid w:val="008A4332"/>
    <w:rsid w:val="008E06A1"/>
    <w:rsid w:val="0090215D"/>
    <w:rsid w:val="00915BA2"/>
    <w:rsid w:val="0096252A"/>
    <w:rsid w:val="00962770"/>
    <w:rsid w:val="009656E7"/>
    <w:rsid w:val="00973BA5"/>
    <w:rsid w:val="009874F7"/>
    <w:rsid w:val="009C5601"/>
    <w:rsid w:val="009C585D"/>
    <w:rsid w:val="009C5F13"/>
    <w:rsid w:val="009D3A0D"/>
    <w:rsid w:val="00A07DEB"/>
    <w:rsid w:val="00A70F9E"/>
    <w:rsid w:val="00AF26C6"/>
    <w:rsid w:val="00B41D4B"/>
    <w:rsid w:val="00B56622"/>
    <w:rsid w:val="00B619CC"/>
    <w:rsid w:val="00B63B1E"/>
    <w:rsid w:val="00B802A6"/>
    <w:rsid w:val="00BD3143"/>
    <w:rsid w:val="00C03E95"/>
    <w:rsid w:val="00C0797D"/>
    <w:rsid w:val="00C31A45"/>
    <w:rsid w:val="00C74E72"/>
    <w:rsid w:val="00CB0AD4"/>
    <w:rsid w:val="00CE4143"/>
    <w:rsid w:val="00D173DD"/>
    <w:rsid w:val="00D478AE"/>
    <w:rsid w:val="00D87F53"/>
    <w:rsid w:val="00DA0A42"/>
    <w:rsid w:val="00DA69B7"/>
    <w:rsid w:val="00DB0BD5"/>
    <w:rsid w:val="00DC306B"/>
    <w:rsid w:val="00DD256B"/>
    <w:rsid w:val="00E54F3A"/>
    <w:rsid w:val="00EC7B9B"/>
    <w:rsid w:val="00F22112"/>
    <w:rsid w:val="00F2256C"/>
    <w:rsid w:val="00F467FA"/>
    <w:rsid w:val="00F66FB3"/>
    <w:rsid w:val="00F81494"/>
    <w:rsid w:val="00FB492B"/>
    <w:rsid w:val="00FB5505"/>
    <w:rsid w:val="00FD05E2"/>
    <w:rsid w:val="00FE3D43"/>
    <w:rsid w:val="00FF4D17"/>
    <w:rsid w:val="00FF5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EE9C45"/>
  <w15:chartTrackingRefBased/>
  <w15:docId w15:val="{63C05A9F-7C53-4A2D-86BC-645C9BF05E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s-I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Venjulegur">
    <w:name w:val="Normal"/>
    <w:qFormat/>
  </w:style>
  <w:style w:type="character" w:default="1" w:styleId="Sjlfgefinleturgermlsgreinar">
    <w:name w:val="Default Paragraph Font"/>
    <w:uiPriority w:val="1"/>
    <w:semiHidden/>
    <w:unhideWhenUsed/>
  </w:style>
  <w:style w:type="table" w:default="1" w:styleId="Tafla-venjule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nginnlisti">
    <w:name w:val="No List"/>
    <w:uiPriority w:val="99"/>
    <w:semiHidden/>
    <w:unhideWhenUsed/>
  </w:style>
  <w:style w:type="paragraph" w:styleId="Suhaus">
    <w:name w:val="header"/>
    <w:basedOn w:val="Venjulegur"/>
    <w:link w:val="SuhausStaf"/>
    <w:uiPriority w:val="99"/>
    <w:unhideWhenUsed/>
    <w:rsid w:val="00EC7B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hausStaf">
    <w:name w:val="Síðuhaus Staf"/>
    <w:basedOn w:val="Sjlfgefinleturgermlsgreinar"/>
    <w:link w:val="Suhaus"/>
    <w:uiPriority w:val="99"/>
    <w:rsid w:val="00EC7B9B"/>
  </w:style>
  <w:style w:type="paragraph" w:styleId="Suftur">
    <w:name w:val="footer"/>
    <w:basedOn w:val="Venjulegur"/>
    <w:link w:val="SufturStaf"/>
    <w:uiPriority w:val="99"/>
    <w:unhideWhenUsed/>
    <w:rsid w:val="00EC7B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fturStaf">
    <w:name w:val="Síðufótur Staf"/>
    <w:basedOn w:val="Sjlfgefinleturgermlsgreinar"/>
    <w:link w:val="Suftur"/>
    <w:uiPriority w:val="99"/>
    <w:rsid w:val="00EC7B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gi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5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Titill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Eyrún Gígja Káradóttir</dc:creator>
  <cp:keywords/>
  <dc:description/>
  <cp:lastModifiedBy>Eyrún Gígja Káradóttir</cp:lastModifiedBy>
  <cp:revision>22</cp:revision>
  <dcterms:created xsi:type="dcterms:W3CDTF">2022-02-21T11:58:00Z</dcterms:created>
  <dcterms:modified xsi:type="dcterms:W3CDTF">2022-03-23T13:14:00Z</dcterms:modified>
</cp:coreProperties>
</file>